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C3" w:rsidRPr="007956C3" w:rsidRDefault="007956C3" w:rsidP="007956C3">
      <w:pPr>
        <w:ind w:left="-142"/>
        <w:rPr>
          <w:b/>
          <w:color w:val="0074BC"/>
          <w:sz w:val="30"/>
          <w:szCs w:val="30"/>
        </w:rPr>
      </w:pPr>
      <w:r w:rsidRPr="007956C3">
        <w:rPr>
          <w:b/>
          <w:color w:val="0074BC"/>
          <w:sz w:val="30"/>
          <w:szCs w:val="30"/>
        </w:rPr>
        <w:t xml:space="preserve">Annual plan </w:t>
      </w:r>
      <w:r w:rsidRPr="007956C3">
        <w:rPr>
          <w:b/>
          <w:color w:val="0074BC"/>
          <w:sz w:val="30"/>
          <w:szCs w:val="30"/>
        </w:rPr>
        <w:t>template</w:t>
      </w:r>
    </w:p>
    <w:p w:rsidR="007956C3" w:rsidRPr="009A53AC" w:rsidRDefault="007956C3" w:rsidP="007956C3">
      <w:pPr>
        <w:ind w:left="-142"/>
        <w:rPr>
          <w:i/>
          <w:color w:val="262626" w:themeColor="text1" w:themeTint="D9"/>
        </w:rPr>
      </w:pPr>
      <w:r>
        <w:rPr>
          <w:i/>
          <w:color w:val="262626" w:themeColor="text1" w:themeTint="D9"/>
        </w:rPr>
        <w:t>*Areas included in plan for exam</w:t>
      </w:r>
      <w:bookmarkStart w:id="0" w:name="_GoBack"/>
      <w:bookmarkEnd w:id="0"/>
      <w:r>
        <w:rPr>
          <w:i/>
          <w:color w:val="262626" w:themeColor="text1" w:themeTint="D9"/>
        </w:rPr>
        <w:t>ple purposes only. P</w:t>
      </w:r>
      <w:r w:rsidRPr="009A53AC">
        <w:rPr>
          <w:i/>
          <w:color w:val="262626" w:themeColor="text1" w:themeTint="D9"/>
        </w:rPr>
        <w:t>lans should be tailored to organisational needs</w:t>
      </w:r>
      <w:r>
        <w:rPr>
          <w:i/>
          <w:color w:val="262626" w:themeColor="text1" w:themeTint="D9"/>
        </w:rPr>
        <w:t>*</w:t>
      </w:r>
    </w:p>
    <w:tbl>
      <w:tblPr>
        <w:tblStyle w:val="TableGrid"/>
        <w:tblpPr w:leftFromText="181" w:vertAnchor="text" w:tblpX="-58" w:tblpY="1"/>
        <w:tblOverlap w:val="never"/>
        <w:tblW w:w="9526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650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7956C3" w:rsidTr="00C87A6C">
        <w:trPr>
          <w:cantSplit/>
          <w:trHeight w:val="1124"/>
        </w:trPr>
        <w:tc>
          <w:tcPr>
            <w:tcW w:w="1716" w:type="dxa"/>
            <w:shd w:val="clear" w:color="auto" w:fill="B8CCE4" w:themeFill="accent1" w:themeFillTint="66"/>
          </w:tcPr>
          <w:p w:rsidR="007956C3" w:rsidRDefault="007956C3" w:rsidP="00C87A6C">
            <w:pPr>
              <w:jc w:val="center"/>
              <w:rPr>
                <w:color w:val="262626" w:themeColor="text1" w:themeTint="D9"/>
              </w:rPr>
            </w:pPr>
          </w:p>
          <w:p w:rsidR="007956C3" w:rsidRDefault="007956C3" w:rsidP="00C87A6C">
            <w:pPr>
              <w:jc w:val="center"/>
              <w:rPr>
                <w:color w:val="262626" w:themeColor="text1" w:themeTint="D9"/>
              </w:rPr>
            </w:pPr>
          </w:p>
          <w:p w:rsidR="007956C3" w:rsidRDefault="007956C3" w:rsidP="00C87A6C">
            <w:pPr>
              <w:jc w:val="center"/>
              <w:rPr>
                <w:color w:val="262626" w:themeColor="text1" w:themeTint="D9"/>
              </w:rPr>
            </w:pPr>
          </w:p>
          <w:p w:rsidR="007956C3" w:rsidRPr="00481076" w:rsidRDefault="007956C3" w:rsidP="00C87A6C">
            <w:pPr>
              <w:jc w:val="center"/>
              <w:rPr>
                <w:b/>
                <w:color w:val="262626" w:themeColor="text1" w:themeTint="D9"/>
              </w:rPr>
            </w:pPr>
            <w:r w:rsidRPr="00481076">
              <w:rPr>
                <w:b/>
                <w:color w:val="262626" w:themeColor="text1" w:themeTint="D9"/>
              </w:rPr>
              <w:t>Item</w:t>
            </w:r>
          </w:p>
        </w:tc>
        <w:tc>
          <w:tcPr>
            <w:tcW w:w="650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January</w:t>
            </w:r>
          </w:p>
        </w:tc>
        <w:tc>
          <w:tcPr>
            <w:tcW w:w="650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 xml:space="preserve">February </w:t>
            </w:r>
          </w:p>
        </w:tc>
        <w:tc>
          <w:tcPr>
            <w:tcW w:w="651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March</w:t>
            </w:r>
          </w:p>
        </w:tc>
        <w:tc>
          <w:tcPr>
            <w:tcW w:w="651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April</w:t>
            </w:r>
          </w:p>
        </w:tc>
        <w:tc>
          <w:tcPr>
            <w:tcW w:w="651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May</w:t>
            </w:r>
          </w:p>
        </w:tc>
        <w:tc>
          <w:tcPr>
            <w:tcW w:w="651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June</w:t>
            </w:r>
          </w:p>
        </w:tc>
        <w:tc>
          <w:tcPr>
            <w:tcW w:w="651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July</w:t>
            </w:r>
          </w:p>
        </w:tc>
        <w:tc>
          <w:tcPr>
            <w:tcW w:w="651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August</w:t>
            </w:r>
          </w:p>
        </w:tc>
        <w:tc>
          <w:tcPr>
            <w:tcW w:w="651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September</w:t>
            </w:r>
          </w:p>
        </w:tc>
        <w:tc>
          <w:tcPr>
            <w:tcW w:w="651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October</w:t>
            </w:r>
          </w:p>
        </w:tc>
        <w:tc>
          <w:tcPr>
            <w:tcW w:w="651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November</w:t>
            </w:r>
          </w:p>
        </w:tc>
        <w:tc>
          <w:tcPr>
            <w:tcW w:w="651" w:type="dxa"/>
            <w:shd w:val="clear" w:color="auto" w:fill="B8CCE4" w:themeFill="accent1" w:themeFillTint="66"/>
            <w:textDirection w:val="btLr"/>
          </w:tcPr>
          <w:p w:rsidR="007956C3" w:rsidRPr="00020B41" w:rsidRDefault="007956C3" w:rsidP="00C87A6C">
            <w:pPr>
              <w:ind w:left="113" w:right="113"/>
              <w:rPr>
                <w:b/>
                <w:color w:val="262626" w:themeColor="text1" w:themeTint="D9"/>
                <w:sz w:val="18"/>
              </w:rPr>
            </w:pPr>
            <w:r w:rsidRPr="00020B41">
              <w:rPr>
                <w:b/>
                <w:color w:val="262626" w:themeColor="text1" w:themeTint="D9"/>
                <w:sz w:val="18"/>
              </w:rPr>
              <w:t>December</w:t>
            </w:r>
          </w:p>
        </w:tc>
      </w:tr>
      <w:tr w:rsidR="007956C3" w:rsidRPr="00EF192A" w:rsidTr="00C87A6C">
        <w:trPr>
          <w:cantSplit/>
          <w:trHeight w:val="1113"/>
        </w:trPr>
        <w:tc>
          <w:tcPr>
            <w:tcW w:w="1716" w:type="dxa"/>
            <w:shd w:val="clear" w:color="auto" w:fill="auto"/>
          </w:tcPr>
          <w:p w:rsidR="007956C3" w:rsidRPr="00EF192A" w:rsidRDefault="007956C3" w:rsidP="00C87A6C">
            <w:pPr>
              <w:jc w:val="center"/>
              <w:rPr>
                <w:b/>
                <w:color w:val="262626" w:themeColor="text1" w:themeTint="D9"/>
              </w:rPr>
            </w:pPr>
          </w:p>
          <w:p w:rsidR="007956C3" w:rsidRPr="00EF192A" w:rsidRDefault="007956C3" w:rsidP="00C87A6C">
            <w:pPr>
              <w:jc w:val="center"/>
              <w:rPr>
                <w:b/>
                <w:color w:val="262626" w:themeColor="text1" w:themeTint="D9"/>
              </w:rPr>
            </w:pPr>
          </w:p>
          <w:p w:rsidR="007956C3" w:rsidRPr="00EF192A" w:rsidRDefault="007956C3" w:rsidP="00C87A6C">
            <w:pPr>
              <w:jc w:val="center"/>
              <w:rPr>
                <w:b/>
                <w:color w:val="262626" w:themeColor="text1" w:themeTint="D9"/>
              </w:rPr>
            </w:pPr>
            <w:r w:rsidRPr="00EF192A">
              <w:rPr>
                <w:b/>
                <w:color w:val="262626" w:themeColor="text1" w:themeTint="D9"/>
              </w:rPr>
              <w:t>Board meetings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  <w:tc>
          <w:tcPr>
            <w:tcW w:w="651" w:type="dxa"/>
            <w:shd w:val="clear" w:color="auto" w:fill="auto"/>
            <w:textDirection w:val="btLr"/>
          </w:tcPr>
          <w:p w:rsidR="007956C3" w:rsidRPr="00EF192A" w:rsidRDefault="007956C3" w:rsidP="00C87A6C">
            <w:pPr>
              <w:ind w:left="113" w:right="113"/>
              <w:rPr>
                <w:color w:val="262626" w:themeColor="text1" w:themeTint="D9"/>
                <w:sz w:val="20"/>
              </w:rPr>
            </w:pPr>
            <w:r w:rsidRPr="00EF192A">
              <w:rPr>
                <w:color w:val="262626" w:themeColor="text1" w:themeTint="D9"/>
                <w:sz w:val="20"/>
              </w:rPr>
              <w:t>Date/Time/Place</w:t>
            </w:r>
          </w:p>
        </w:tc>
      </w:tr>
      <w:tr w:rsidR="007956C3" w:rsidTr="00C87A6C">
        <w:trPr>
          <w:trHeight w:val="266"/>
        </w:trPr>
        <w:tc>
          <w:tcPr>
            <w:tcW w:w="9526" w:type="dxa"/>
            <w:gridSpan w:val="13"/>
            <w:shd w:val="clear" w:color="auto" w:fill="DBE5F1" w:themeFill="accent1" w:themeFillTint="33"/>
          </w:tcPr>
          <w:p w:rsidR="007956C3" w:rsidRPr="00481076" w:rsidRDefault="007956C3" w:rsidP="00C87A6C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1.0 S</w:t>
            </w:r>
            <w:r w:rsidRPr="00481076">
              <w:rPr>
                <w:b/>
                <w:color w:val="262626" w:themeColor="text1" w:themeTint="D9"/>
              </w:rPr>
              <w:t>trategic plan and organisational performance</w:t>
            </w:r>
          </w:p>
        </w:tc>
      </w:tr>
      <w:tr w:rsidR="007956C3" w:rsidTr="00C87A6C">
        <w:trPr>
          <w:cantSplit/>
          <w:trHeight w:val="1004"/>
        </w:trPr>
        <w:tc>
          <w:tcPr>
            <w:tcW w:w="1716" w:type="dxa"/>
          </w:tcPr>
          <w:p w:rsidR="007956C3" w:rsidRDefault="007956C3" w:rsidP="00C87A6C">
            <w:pPr>
              <w:tabs>
                <w:tab w:val="left" w:pos="426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Strategic plan/ strategic review</w:t>
            </w: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</w:tr>
      <w:tr w:rsidR="007956C3" w:rsidTr="00C87A6C">
        <w:trPr>
          <w:cantSplit/>
          <w:trHeight w:val="992"/>
        </w:trPr>
        <w:tc>
          <w:tcPr>
            <w:tcW w:w="1716" w:type="dxa"/>
          </w:tcPr>
          <w:p w:rsidR="007956C3" w:rsidRDefault="007956C3" w:rsidP="00C87A6C">
            <w:pPr>
              <w:tabs>
                <w:tab w:val="left" w:pos="426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Annual Report</w:t>
            </w: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6"/>
              </w:rPr>
            </w:pPr>
          </w:p>
        </w:tc>
      </w:tr>
      <w:tr w:rsidR="007956C3" w:rsidTr="00C87A6C">
        <w:trPr>
          <w:trHeight w:val="251"/>
        </w:trPr>
        <w:tc>
          <w:tcPr>
            <w:tcW w:w="9526" w:type="dxa"/>
            <w:gridSpan w:val="13"/>
            <w:shd w:val="clear" w:color="auto" w:fill="DBE5F1" w:themeFill="accent1" w:themeFillTint="33"/>
          </w:tcPr>
          <w:p w:rsidR="007956C3" w:rsidRPr="00481076" w:rsidRDefault="007956C3" w:rsidP="00C87A6C">
            <w:pPr>
              <w:rPr>
                <w:b/>
                <w:color w:val="262626" w:themeColor="text1" w:themeTint="D9"/>
              </w:rPr>
            </w:pPr>
            <w:r w:rsidRPr="00481076">
              <w:rPr>
                <w:b/>
                <w:color w:val="262626" w:themeColor="text1" w:themeTint="D9"/>
              </w:rPr>
              <w:t>2.0 Finance Audit &amp; Risk</w:t>
            </w:r>
          </w:p>
        </w:tc>
      </w:tr>
      <w:tr w:rsidR="007956C3" w:rsidTr="007956C3">
        <w:trPr>
          <w:cantSplit/>
          <w:trHeight w:val="834"/>
        </w:trPr>
        <w:tc>
          <w:tcPr>
            <w:tcW w:w="1716" w:type="dxa"/>
          </w:tcPr>
          <w:p w:rsidR="007956C3" w:rsidRDefault="007956C3" w:rsidP="00C87A6C">
            <w:pPr>
              <w:tabs>
                <w:tab w:val="left" w:pos="426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Annual budget</w:t>
            </w: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0" w:type="dxa"/>
            <w:textDirection w:val="btLr"/>
          </w:tcPr>
          <w:p w:rsidR="007956C3" w:rsidRPr="009A53AC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9A53AC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9A53AC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9A53AC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9A53AC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9A53AC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9A53AC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9A53AC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9A53AC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7956C3" w:rsidTr="00C87A6C">
        <w:trPr>
          <w:cantSplit/>
          <w:trHeight w:val="982"/>
        </w:trPr>
        <w:tc>
          <w:tcPr>
            <w:tcW w:w="1716" w:type="dxa"/>
          </w:tcPr>
          <w:p w:rsidR="007956C3" w:rsidRDefault="007956C3" w:rsidP="00C87A6C">
            <w:pPr>
              <w:tabs>
                <w:tab w:val="left" w:pos="426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Audit/financials</w:t>
            </w: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7956C3" w:rsidTr="00C87A6C">
        <w:trPr>
          <w:cantSplit/>
          <w:trHeight w:val="981"/>
        </w:trPr>
        <w:tc>
          <w:tcPr>
            <w:tcW w:w="1716" w:type="dxa"/>
          </w:tcPr>
          <w:p w:rsidR="007956C3" w:rsidRDefault="007956C3" w:rsidP="00C87A6C">
            <w:pPr>
              <w:tabs>
                <w:tab w:val="left" w:pos="426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Risk review</w:t>
            </w: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7956C3" w:rsidTr="00C87A6C">
        <w:trPr>
          <w:trHeight w:val="251"/>
        </w:trPr>
        <w:tc>
          <w:tcPr>
            <w:tcW w:w="9526" w:type="dxa"/>
            <w:gridSpan w:val="13"/>
            <w:shd w:val="clear" w:color="auto" w:fill="DBE5F1" w:themeFill="accent1" w:themeFillTint="33"/>
          </w:tcPr>
          <w:p w:rsidR="007956C3" w:rsidRPr="00481076" w:rsidRDefault="007956C3" w:rsidP="00C87A6C">
            <w:pPr>
              <w:rPr>
                <w:b/>
                <w:color w:val="262626" w:themeColor="text1" w:themeTint="D9"/>
              </w:rPr>
            </w:pPr>
            <w:r w:rsidRPr="00481076">
              <w:rPr>
                <w:b/>
                <w:color w:val="262626" w:themeColor="text1" w:themeTint="D9"/>
              </w:rPr>
              <w:t>3.0 Chief Executive Officer</w:t>
            </w:r>
          </w:p>
        </w:tc>
      </w:tr>
      <w:tr w:rsidR="007956C3" w:rsidTr="00C87A6C">
        <w:trPr>
          <w:cantSplit/>
          <w:trHeight w:val="877"/>
        </w:trPr>
        <w:tc>
          <w:tcPr>
            <w:tcW w:w="1716" w:type="dxa"/>
          </w:tcPr>
          <w:p w:rsidR="007956C3" w:rsidRDefault="007956C3" w:rsidP="00C87A6C">
            <w:pPr>
              <w:tabs>
                <w:tab w:val="left" w:pos="426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CEO performance agreement</w:t>
            </w: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7956C3" w:rsidTr="00C87A6C">
        <w:trPr>
          <w:cantSplit/>
          <w:trHeight w:val="877"/>
        </w:trPr>
        <w:tc>
          <w:tcPr>
            <w:tcW w:w="1716" w:type="dxa"/>
          </w:tcPr>
          <w:p w:rsidR="007956C3" w:rsidRDefault="007956C3" w:rsidP="00C87A6C">
            <w:pPr>
              <w:tabs>
                <w:tab w:val="left" w:pos="426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CEO remuneration</w:t>
            </w: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7956C3" w:rsidTr="00C87A6C">
        <w:trPr>
          <w:trHeight w:val="266"/>
        </w:trPr>
        <w:tc>
          <w:tcPr>
            <w:tcW w:w="9526" w:type="dxa"/>
            <w:gridSpan w:val="13"/>
            <w:shd w:val="clear" w:color="auto" w:fill="DBE5F1" w:themeFill="accent1" w:themeFillTint="33"/>
          </w:tcPr>
          <w:p w:rsidR="007956C3" w:rsidRPr="00481076" w:rsidRDefault="007956C3" w:rsidP="00C87A6C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 xml:space="preserve">4.0 </w:t>
            </w:r>
            <w:r w:rsidRPr="00481076">
              <w:rPr>
                <w:b/>
                <w:color w:val="262626" w:themeColor="text1" w:themeTint="D9"/>
              </w:rPr>
              <w:t>Board administration and planning</w:t>
            </w:r>
          </w:p>
        </w:tc>
      </w:tr>
      <w:tr w:rsidR="007956C3" w:rsidTr="00C87A6C">
        <w:trPr>
          <w:cantSplit/>
          <w:trHeight w:val="867"/>
        </w:trPr>
        <w:tc>
          <w:tcPr>
            <w:tcW w:w="1716" w:type="dxa"/>
          </w:tcPr>
          <w:p w:rsidR="007956C3" w:rsidRDefault="007956C3" w:rsidP="00C87A6C">
            <w:pPr>
              <w:tabs>
                <w:tab w:val="left" w:pos="426"/>
              </w:tabs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Board performance review</w:t>
            </w: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7956C3" w:rsidTr="00C87A6C">
        <w:trPr>
          <w:cantSplit/>
          <w:trHeight w:val="867"/>
        </w:trPr>
        <w:tc>
          <w:tcPr>
            <w:tcW w:w="1716" w:type="dxa"/>
          </w:tcPr>
          <w:p w:rsidR="007956C3" w:rsidRDefault="007956C3" w:rsidP="00C87A6C">
            <w:pPr>
              <w:tabs>
                <w:tab w:val="left" w:pos="426"/>
              </w:tabs>
              <w:rPr>
                <w:color w:val="262626" w:themeColor="text1" w:themeTint="D9"/>
              </w:rPr>
            </w:pPr>
            <w:r w:rsidRPr="004B6452">
              <w:rPr>
                <w:color w:val="262626" w:themeColor="text1" w:themeTint="D9"/>
              </w:rPr>
              <w:t>Directors’ fees</w:t>
            </w: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7956C3" w:rsidTr="00C87A6C">
        <w:trPr>
          <w:trHeight w:val="266"/>
        </w:trPr>
        <w:tc>
          <w:tcPr>
            <w:tcW w:w="9526" w:type="dxa"/>
            <w:gridSpan w:val="13"/>
            <w:shd w:val="clear" w:color="auto" w:fill="DBE5F1" w:themeFill="accent1" w:themeFillTint="33"/>
          </w:tcPr>
          <w:p w:rsidR="007956C3" w:rsidRPr="00481076" w:rsidRDefault="007956C3" w:rsidP="00C87A6C">
            <w:pPr>
              <w:rPr>
                <w:b/>
                <w:color w:val="262626" w:themeColor="text1" w:themeTint="D9"/>
              </w:rPr>
            </w:pPr>
            <w:r w:rsidRPr="00481076">
              <w:rPr>
                <w:b/>
                <w:color w:val="262626" w:themeColor="text1" w:themeTint="D9"/>
              </w:rPr>
              <w:t>5.0 Stakeholder relations and engagement</w:t>
            </w:r>
          </w:p>
        </w:tc>
      </w:tr>
      <w:tr w:rsidR="007956C3" w:rsidTr="007956C3">
        <w:trPr>
          <w:cantSplit/>
          <w:trHeight w:val="699"/>
        </w:trPr>
        <w:tc>
          <w:tcPr>
            <w:tcW w:w="1716" w:type="dxa"/>
          </w:tcPr>
          <w:p w:rsidR="007956C3" w:rsidRDefault="007956C3" w:rsidP="00C87A6C">
            <w:pPr>
              <w:tabs>
                <w:tab w:val="left" w:pos="426"/>
              </w:tabs>
              <w:rPr>
                <w:color w:val="262626" w:themeColor="text1" w:themeTint="D9"/>
              </w:rPr>
            </w:pPr>
            <w:r w:rsidRPr="004B6452">
              <w:rPr>
                <w:color w:val="262626" w:themeColor="text1" w:themeTint="D9"/>
              </w:rPr>
              <w:t>Annual General Meeting</w:t>
            </w: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0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51" w:type="dxa"/>
            <w:textDirection w:val="btLr"/>
          </w:tcPr>
          <w:p w:rsidR="007956C3" w:rsidRPr="00EF192A" w:rsidRDefault="007956C3" w:rsidP="00C87A6C">
            <w:pPr>
              <w:ind w:left="113" w:right="113"/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</w:tc>
      </w:tr>
    </w:tbl>
    <w:p w:rsidR="00E701B4" w:rsidRDefault="00E701B4" w:rsidP="007956C3"/>
    <w:sectPr w:rsidR="00E701B4" w:rsidSect="007956C3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C3"/>
    <w:rsid w:val="00394598"/>
    <w:rsid w:val="003B474E"/>
    <w:rsid w:val="004835C7"/>
    <w:rsid w:val="004966A2"/>
    <w:rsid w:val="007956C3"/>
    <w:rsid w:val="00A80137"/>
    <w:rsid w:val="00B67EA7"/>
    <w:rsid w:val="00E701B4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Rook</dc:creator>
  <cp:lastModifiedBy>Tania Rook</cp:lastModifiedBy>
  <cp:revision>1</cp:revision>
  <dcterms:created xsi:type="dcterms:W3CDTF">2015-09-20T23:39:00Z</dcterms:created>
  <dcterms:modified xsi:type="dcterms:W3CDTF">2015-09-20T23:41:00Z</dcterms:modified>
</cp:coreProperties>
</file>